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4" w:rsidRPr="00C803A5" w:rsidRDefault="00414A4B" w:rsidP="00414A4B">
      <w:pPr>
        <w:rPr>
          <w:b/>
          <w:color w:val="0E93C9"/>
          <w:sz w:val="36"/>
        </w:rPr>
      </w:pPr>
      <w:r w:rsidRPr="00414A4B">
        <w:rPr>
          <w:b/>
          <w:noProof/>
          <w:color w:val="0E93C9"/>
          <w:sz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-890270</wp:posOffset>
            </wp:positionV>
            <wp:extent cx="2038350" cy="1019175"/>
            <wp:effectExtent l="19050" t="0" r="0" b="0"/>
            <wp:wrapThrough wrapText="bothSides">
              <wp:wrapPolygon edited="0">
                <wp:start x="-202" y="0"/>
                <wp:lineTo x="-202" y="21398"/>
                <wp:lineTo x="21600" y="21398"/>
                <wp:lineTo x="21600" y="0"/>
                <wp:lineTo x="-202" y="0"/>
              </wp:wrapPolygon>
            </wp:wrapThrough>
            <wp:docPr id="1" name="Image 2" descr="C:\Users\stagecom\Downloads\logo natecia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gecom\Downloads\logo natecia n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E93C9"/>
          <w:sz w:val="36"/>
        </w:rPr>
        <w:t xml:space="preserve">       </w:t>
      </w:r>
      <w:r w:rsidR="00132450" w:rsidRPr="00C803A5">
        <w:rPr>
          <w:b/>
          <w:color w:val="0E93C9"/>
          <w:sz w:val="36"/>
        </w:rPr>
        <w:t>Visites de la maternité</w:t>
      </w:r>
    </w:p>
    <w:p w:rsidR="00132450" w:rsidRDefault="00132450" w:rsidP="00132450">
      <w:r>
        <w:t xml:space="preserve">L’Hôpital Privé Natecia offre l’opportunité </w:t>
      </w:r>
      <w:r w:rsidR="00A16405" w:rsidRPr="00A16405">
        <w:t xml:space="preserve">de visiter la clinique </w:t>
      </w:r>
      <w:r>
        <w:t xml:space="preserve">aux futures mères déjà inscrites </w:t>
      </w:r>
      <w:r w:rsidRPr="00132450">
        <w:t>à Natecia</w:t>
      </w:r>
      <w:r w:rsidR="00414A4B">
        <w:t xml:space="preserve"> ainsi qu’</w:t>
      </w:r>
      <w:r>
        <w:t>à celles qui n’ont pas encore choisi leur maternité. Les visites de la maternité ont lieu deux fois par mois.</w:t>
      </w:r>
    </w:p>
    <w:p w:rsidR="00AE08A9" w:rsidRDefault="00414A4B" w:rsidP="00132450">
      <w:r>
        <w:t>Les visites sont a</w:t>
      </w:r>
      <w:r w:rsidR="00132450">
        <w:t>nimée</w:t>
      </w:r>
      <w:r>
        <w:t>s</w:t>
      </w:r>
      <w:r w:rsidR="00132450">
        <w:t xml:space="preserve"> par Albane Bizollon et Sylvie</w:t>
      </w:r>
      <w:r w:rsidR="00BF21C9">
        <w:t xml:space="preserve"> Coche, </w:t>
      </w:r>
      <w:r>
        <w:t xml:space="preserve">deux sages-femmes de Natecia et durent environ 1h30. </w:t>
      </w:r>
      <w:r w:rsidR="00AE08A9">
        <w:t xml:space="preserve">Les participants sont divisés en deux </w:t>
      </w:r>
      <w:r w:rsidR="00A16405">
        <w:t>groupes afin de personnaliser les</w:t>
      </w:r>
      <w:r w:rsidR="00AE08A9">
        <w:t xml:space="preserve"> visite</w:t>
      </w:r>
      <w:r w:rsidR="00A16405">
        <w:t>s</w:t>
      </w:r>
      <w:r w:rsidR="00AE08A9">
        <w:t xml:space="preserve"> et de répondre à toutes les questions.</w:t>
      </w:r>
    </w:p>
    <w:p w:rsidR="00AE08A9" w:rsidRPr="007F0BF6" w:rsidRDefault="00AE08A9" w:rsidP="007F0BF6">
      <w:pPr>
        <w:jc w:val="center"/>
        <w:rPr>
          <w:b/>
          <w:color w:val="0E93C9"/>
          <w:sz w:val="28"/>
        </w:rPr>
      </w:pPr>
      <w:r w:rsidRPr="007F0BF6">
        <w:rPr>
          <w:b/>
          <w:color w:val="0E93C9"/>
          <w:sz w:val="28"/>
        </w:rPr>
        <w:t>Déroulement de la visite</w:t>
      </w:r>
    </w:p>
    <w:p w:rsidR="009D6B59" w:rsidRDefault="00CE537A" w:rsidP="00132450">
      <w:pPr>
        <w:rPr>
          <w:b/>
          <w:color w:val="0E93C9"/>
        </w:rPr>
      </w:pPr>
      <w:r>
        <w:rPr>
          <w:b/>
          <w:color w:val="0E93C9"/>
        </w:rPr>
        <w:t>Brève p</w:t>
      </w:r>
      <w:r w:rsidR="007F0BF6">
        <w:rPr>
          <w:b/>
          <w:color w:val="0E93C9"/>
        </w:rPr>
        <w:t xml:space="preserve">résentation du </w:t>
      </w:r>
      <w:r w:rsidR="009D6B59">
        <w:rPr>
          <w:b/>
          <w:color w:val="0E93C9"/>
        </w:rPr>
        <w:t xml:space="preserve"> </w:t>
      </w:r>
      <w:r w:rsidR="009D6B59" w:rsidRPr="007F0BF6">
        <w:rPr>
          <w:b/>
          <w:i/>
          <w:color w:val="0E93C9"/>
        </w:rPr>
        <w:t>parcours maternité</w:t>
      </w:r>
      <w:r w:rsidR="007F0BF6">
        <w:rPr>
          <w:b/>
          <w:color w:val="0E93C9"/>
        </w:rPr>
        <w:t xml:space="preserve"> à Natecia</w:t>
      </w:r>
    </w:p>
    <w:p w:rsidR="00AE08A9" w:rsidRDefault="009D6B59" w:rsidP="00132450">
      <w:pPr>
        <w:rPr>
          <w:color w:val="000000" w:themeColor="text1"/>
        </w:rPr>
      </w:pPr>
      <w:r>
        <w:rPr>
          <w:color w:val="000000" w:themeColor="text1"/>
        </w:rPr>
        <w:t>Tout d’abord</w:t>
      </w:r>
      <w:r w:rsidR="00AE08A9" w:rsidRPr="00AE08A9">
        <w:rPr>
          <w:color w:val="000000" w:themeColor="text1"/>
        </w:rPr>
        <w:t xml:space="preserve">, </w:t>
      </w:r>
      <w:r w:rsidR="00AE08A9">
        <w:rPr>
          <w:color w:val="000000" w:themeColor="text1"/>
        </w:rPr>
        <w:t xml:space="preserve">des informations pratiques </w:t>
      </w:r>
      <w:r w:rsidR="00BF21C9" w:rsidRPr="00BF21C9">
        <w:rPr>
          <w:color w:val="000000" w:themeColor="text1"/>
        </w:rPr>
        <w:t>vous seront communiquées</w:t>
      </w:r>
      <w:r w:rsidR="00BF21C9">
        <w:rPr>
          <w:color w:val="000000" w:themeColor="text1"/>
        </w:rPr>
        <w:t xml:space="preserve">. </w:t>
      </w:r>
      <w:r w:rsidR="007F0BF6">
        <w:rPr>
          <w:color w:val="000000" w:themeColor="text1"/>
        </w:rPr>
        <w:t>Nos guides vous expliqueront</w:t>
      </w:r>
      <w:r w:rsidR="00AE08A9">
        <w:rPr>
          <w:color w:val="000000" w:themeColor="text1"/>
        </w:rPr>
        <w:t xml:space="preserve"> </w:t>
      </w:r>
      <w:r w:rsidR="007F0BF6">
        <w:rPr>
          <w:color w:val="000000" w:themeColor="text1"/>
        </w:rPr>
        <w:t xml:space="preserve">les </w:t>
      </w:r>
      <w:r w:rsidR="00AE08A9">
        <w:rPr>
          <w:color w:val="000000" w:themeColor="text1"/>
        </w:rPr>
        <w:t xml:space="preserve">différentes entrées de l’hôpital, </w:t>
      </w:r>
      <w:r w:rsidR="007F0BF6">
        <w:rPr>
          <w:color w:val="000000" w:themeColor="text1"/>
        </w:rPr>
        <w:t>les</w:t>
      </w:r>
      <w:r w:rsidR="00AE08A9">
        <w:rPr>
          <w:color w:val="000000" w:themeColor="text1"/>
        </w:rPr>
        <w:t xml:space="preserve"> lieux de stationnement, </w:t>
      </w:r>
      <w:r w:rsidR="007F0BF6">
        <w:rPr>
          <w:color w:val="000000" w:themeColor="text1"/>
        </w:rPr>
        <w:t>les</w:t>
      </w:r>
      <w:r w:rsidR="00AE08A9">
        <w:rPr>
          <w:color w:val="000000" w:themeColor="text1"/>
        </w:rPr>
        <w:t xml:space="preserve"> horaires et</w:t>
      </w:r>
      <w:r w:rsidR="007F0BF6">
        <w:rPr>
          <w:color w:val="000000" w:themeColor="text1"/>
        </w:rPr>
        <w:t xml:space="preserve"> </w:t>
      </w:r>
      <w:r w:rsidR="00AE08A9">
        <w:rPr>
          <w:color w:val="000000" w:themeColor="text1"/>
        </w:rPr>
        <w:t xml:space="preserve"> l’accès </w:t>
      </w:r>
      <w:r w:rsidR="00BF21C9">
        <w:rPr>
          <w:color w:val="000000" w:themeColor="text1"/>
        </w:rPr>
        <w:t>du</w:t>
      </w:r>
      <w:r w:rsidR="00FC7FD0">
        <w:rPr>
          <w:color w:val="000000" w:themeColor="text1"/>
        </w:rPr>
        <w:t xml:space="preserve"> parking, l’emplacement de la</w:t>
      </w:r>
      <w:r w:rsidR="00BF21C9">
        <w:rPr>
          <w:color w:val="000000" w:themeColor="text1"/>
        </w:rPr>
        <w:t xml:space="preserve"> </w:t>
      </w:r>
      <w:r w:rsidR="007F0BF6">
        <w:rPr>
          <w:color w:val="000000" w:themeColor="text1"/>
        </w:rPr>
        <w:t>salle d’accouchement ainsi que le</w:t>
      </w:r>
      <w:r w:rsidR="00BF21C9">
        <w:rPr>
          <w:color w:val="000000" w:themeColor="text1"/>
        </w:rPr>
        <w:t xml:space="preserve"> </w:t>
      </w:r>
      <w:r w:rsidR="00115CC9">
        <w:rPr>
          <w:color w:val="000000" w:themeColor="text1"/>
        </w:rPr>
        <w:t xml:space="preserve">numéro </w:t>
      </w:r>
      <w:r w:rsidR="00BF21C9">
        <w:rPr>
          <w:color w:val="000000" w:themeColor="text1"/>
        </w:rPr>
        <w:t>des</w:t>
      </w:r>
      <w:r w:rsidR="00115CC9">
        <w:rPr>
          <w:color w:val="000000" w:themeColor="text1"/>
        </w:rPr>
        <w:t xml:space="preserve"> urgences</w:t>
      </w:r>
      <w:r w:rsidR="00874D04">
        <w:rPr>
          <w:color w:val="000000" w:themeColor="text1"/>
        </w:rPr>
        <w:t>.</w:t>
      </w:r>
    </w:p>
    <w:p w:rsidR="00874D04" w:rsidRDefault="009D6B59" w:rsidP="00132450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874D04">
        <w:rPr>
          <w:color w:val="000000" w:themeColor="text1"/>
        </w:rPr>
        <w:t xml:space="preserve"> animatrices </w:t>
      </w:r>
      <w:r w:rsidR="0068281A">
        <w:rPr>
          <w:color w:val="000000" w:themeColor="text1"/>
        </w:rPr>
        <w:t>f</w:t>
      </w:r>
      <w:r>
        <w:rPr>
          <w:color w:val="000000" w:themeColor="text1"/>
        </w:rPr>
        <w:t>er</w:t>
      </w:r>
      <w:r w:rsidR="0068281A">
        <w:rPr>
          <w:color w:val="000000" w:themeColor="text1"/>
        </w:rPr>
        <w:t xml:space="preserve">ont le point sur </w:t>
      </w:r>
      <w:r w:rsidR="00A660A9">
        <w:rPr>
          <w:color w:val="000000" w:themeColor="text1"/>
        </w:rPr>
        <w:t xml:space="preserve">les rendez-vous </w:t>
      </w:r>
      <w:r w:rsidR="00D07FFD">
        <w:rPr>
          <w:color w:val="000000" w:themeColor="text1"/>
        </w:rPr>
        <w:t>avec  les</w:t>
      </w:r>
      <w:r w:rsidR="0009362A">
        <w:rPr>
          <w:color w:val="000000" w:themeColor="text1"/>
        </w:rPr>
        <w:t xml:space="preserve"> différents</w:t>
      </w:r>
      <w:r w:rsidR="00D07FFD">
        <w:rPr>
          <w:color w:val="000000" w:themeColor="text1"/>
        </w:rPr>
        <w:t xml:space="preserve"> </w:t>
      </w:r>
      <w:r w:rsidR="00A660A9">
        <w:rPr>
          <w:color w:val="000000" w:themeColor="text1"/>
        </w:rPr>
        <w:t xml:space="preserve">professionnels de santé </w:t>
      </w:r>
      <w:r w:rsidR="007F0BF6">
        <w:rPr>
          <w:color w:val="000000" w:themeColor="text1"/>
        </w:rPr>
        <w:t>lors du</w:t>
      </w:r>
      <w:r w:rsidR="00A660A9">
        <w:rPr>
          <w:color w:val="000000" w:themeColor="text1"/>
        </w:rPr>
        <w:t xml:space="preserve"> </w:t>
      </w:r>
      <w:r w:rsidR="00BF21C9">
        <w:rPr>
          <w:color w:val="000000" w:themeColor="text1"/>
        </w:rPr>
        <w:t xml:space="preserve">parcours maternité. </w:t>
      </w:r>
      <w:r w:rsidR="00A660A9">
        <w:rPr>
          <w:color w:val="000000" w:themeColor="text1"/>
        </w:rPr>
        <w:t>Elle</w:t>
      </w:r>
      <w:r w:rsidR="00D07FFD">
        <w:rPr>
          <w:color w:val="000000" w:themeColor="text1"/>
        </w:rPr>
        <w:t>s</w:t>
      </w:r>
      <w:r w:rsidR="007F0BF6">
        <w:rPr>
          <w:color w:val="000000" w:themeColor="text1"/>
        </w:rPr>
        <w:t xml:space="preserve"> </w:t>
      </w:r>
      <w:r w:rsidR="0009362A">
        <w:rPr>
          <w:color w:val="000000" w:themeColor="text1"/>
        </w:rPr>
        <w:t xml:space="preserve">reviendront  également </w:t>
      </w:r>
      <w:r w:rsidR="007F0BF6">
        <w:rPr>
          <w:color w:val="000000" w:themeColor="text1"/>
        </w:rPr>
        <w:t xml:space="preserve">sur </w:t>
      </w:r>
      <w:r w:rsidR="0068281A">
        <w:rPr>
          <w:color w:val="000000" w:themeColor="text1"/>
        </w:rPr>
        <w:t>les examens à réaliser</w:t>
      </w:r>
      <w:r w:rsidR="007F0BF6">
        <w:rPr>
          <w:color w:val="000000" w:themeColor="text1"/>
        </w:rPr>
        <w:t xml:space="preserve"> et les papiers à joindre à votre dossier avant votre accouchement.</w:t>
      </w:r>
    </w:p>
    <w:p w:rsidR="00AE08A9" w:rsidRDefault="00F746E1" w:rsidP="00132450">
      <w:pPr>
        <w:rPr>
          <w:color w:val="000000" w:themeColor="text1"/>
        </w:rPr>
      </w:pPr>
      <w:r>
        <w:rPr>
          <w:color w:val="000000" w:themeColor="text1"/>
        </w:rPr>
        <w:t xml:space="preserve">Aussi, vous connaitrez les examens </w:t>
      </w:r>
      <w:r w:rsidR="007F0BF6">
        <w:rPr>
          <w:color w:val="000000" w:themeColor="text1"/>
        </w:rPr>
        <w:t xml:space="preserve"> et les soins de naissance de votre bébé.</w:t>
      </w:r>
    </w:p>
    <w:p w:rsidR="007F699E" w:rsidRDefault="00F746E1" w:rsidP="00132450">
      <w:pPr>
        <w:rPr>
          <w:color w:val="000000" w:themeColor="text1"/>
        </w:rPr>
      </w:pPr>
      <w:r>
        <w:rPr>
          <w:color w:val="000000" w:themeColor="text1"/>
        </w:rPr>
        <w:t>Finalement, nous vous présenterons les dispositifs d’accompagnement mis en place pour vous aider à mieux vivre la transition vers la sor</w:t>
      </w:r>
      <w:r w:rsidR="007F0BF6">
        <w:rPr>
          <w:color w:val="000000" w:themeColor="text1"/>
        </w:rPr>
        <w:t>tie de la maternité. L</w:t>
      </w:r>
      <w:r>
        <w:rPr>
          <w:color w:val="000000" w:themeColor="text1"/>
        </w:rPr>
        <w:t xml:space="preserve">es premiers </w:t>
      </w:r>
      <w:r w:rsidR="007F699E">
        <w:rPr>
          <w:color w:val="000000" w:themeColor="text1"/>
        </w:rPr>
        <w:t>jours à domicile peuvent</w:t>
      </w:r>
      <w:r w:rsidR="007F0BF6">
        <w:rPr>
          <w:color w:val="000000" w:themeColor="text1"/>
        </w:rPr>
        <w:t xml:space="preserve"> en effet </w:t>
      </w:r>
      <w:r w:rsidR="007F699E">
        <w:rPr>
          <w:color w:val="000000" w:themeColor="text1"/>
        </w:rPr>
        <w:t xml:space="preserve">être </w:t>
      </w:r>
      <w:r>
        <w:rPr>
          <w:color w:val="000000" w:themeColor="text1"/>
        </w:rPr>
        <w:t xml:space="preserve">difficiles car le rythme de votre bébé </w:t>
      </w:r>
      <w:r w:rsidR="007F699E">
        <w:rPr>
          <w:color w:val="000000" w:themeColor="text1"/>
        </w:rPr>
        <w:t>évolue</w:t>
      </w:r>
      <w:r>
        <w:rPr>
          <w:color w:val="000000" w:themeColor="text1"/>
        </w:rPr>
        <w:t xml:space="preserve">. </w:t>
      </w:r>
    </w:p>
    <w:p w:rsidR="007F0BF6" w:rsidRDefault="007F0BF6" w:rsidP="00132450">
      <w:pPr>
        <w:rPr>
          <w:b/>
          <w:color w:val="0E93C9"/>
        </w:rPr>
      </w:pPr>
      <w:r>
        <w:rPr>
          <w:b/>
          <w:color w:val="0E93C9"/>
        </w:rPr>
        <w:t>L</w:t>
      </w:r>
      <w:r w:rsidRPr="007F0BF6">
        <w:rPr>
          <w:b/>
          <w:color w:val="0E93C9"/>
        </w:rPr>
        <w:t>a visite de la clinique</w:t>
      </w:r>
      <w:r>
        <w:rPr>
          <w:b/>
          <w:color w:val="0E93C9"/>
        </w:rPr>
        <w:t xml:space="preserve"> </w:t>
      </w:r>
    </w:p>
    <w:p w:rsidR="007F699E" w:rsidRDefault="007F699E" w:rsidP="00132450">
      <w:pPr>
        <w:rPr>
          <w:color w:val="000000" w:themeColor="text1"/>
        </w:rPr>
      </w:pPr>
      <w:r>
        <w:rPr>
          <w:color w:val="000000" w:themeColor="text1"/>
        </w:rPr>
        <w:t> </w:t>
      </w:r>
      <w:r w:rsidR="00BF21C9">
        <w:rPr>
          <w:color w:val="000000" w:themeColor="text1"/>
        </w:rPr>
        <w:t>Nous v</w:t>
      </w:r>
      <w:r w:rsidR="007F2E48">
        <w:rPr>
          <w:color w:val="000000" w:themeColor="text1"/>
        </w:rPr>
        <w:t xml:space="preserve">ous </w:t>
      </w:r>
      <w:r w:rsidR="00BF21C9">
        <w:rPr>
          <w:color w:val="000000" w:themeColor="text1"/>
        </w:rPr>
        <w:t>ferons visiter nos différents types de chambres</w:t>
      </w:r>
      <w:r w:rsidR="007F0BF6">
        <w:rPr>
          <w:color w:val="000000" w:themeColor="text1"/>
        </w:rPr>
        <w:t xml:space="preserve">. Pour chacune d’entre elles, nous </w:t>
      </w:r>
      <w:r w:rsidR="00BF21C9">
        <w:rPr>
          <w:color w:val="000000" w:themeColor="text1"/>
        </w:rPr>
        <w:t>vous présent</w:t>
      </w:r>
      <w:r w:rsidR="007F0BF6">
        <w:rPr>
          <w:color w:val="000000" w:themeColor="text1"/>
        </w:rPr>
        <w:t>erons les prestations qui lui sont associées et son tarif.</w:t>
      </w:r>
    </w:p>
    <w:p w:rsidR="00032DF7" w:rsidRDefault="009D6B59" w:rsidP="00132450">
      <w:pPr>
        <w:rPr>
          <w:color w:val="000000" w:themeColor="text1"/>
        </w:rPr>
      </w:pPr>
      <w:r>
        <w:rPr>
          <w:color w:val="000000" w:themeColor="text1"/>
        </w:rPr>
        <w:t xml:space="preserve">Pour </w:t>
      </w:r>
      <w:r w:rsidR="00C803A5">
        <w:rPr>
          <w:color w:val="000000" w:themeColor="text1"/>
        </w:rPr>
        <w:t>continuer</w:t>
      </w:r>
      <w:r w:rsidR="007F2E48">
        <w:rPr>
          <w:color w:val="000000" w:themeColor="text1"/>
        </w:rPr>
        <w:t xml:space="preserve"> la visite, vous serez amenés </w:t>
      </w:r>
      <w:r>
        <w:rPr>
          <w:color w:val="000000" w:themeColor="text1"/>
        </w:rPr>
        <w:t xml:space="preserve">à voir la salle d’attente des salles de naissance, </w:t>
      </w:r>
      <w:r w:rsidR="007F0BF6">
        <w:rPr>
          <w:color w:val="000000" w:themeColor="text1"/>
        </w:rPr>
        <w:t>les</w:t>
      </w:r>
      <w:r w:rsidR="007A5590">
        <w:rPr>
          <w:color w:val="000000" w:themeColor="text1"/>
        </w:rPr>
        <w:t xml:space="preserve"> </w:t>
      </w:r>
      <w:r w:rsidR="00032DF7" w:rsidRPr="00032DF7">
        <w:rPr>
          <w:color w:val="000000" w:themeColor="text1"/>
        </w:rPr>
        <w:t>salle</w:t>
      </w:r>
      <w:r w:rsidR="007A5590">
        <w:rPr>
          <w:color w:val="000000" w:themeColor="text1"/>
        </w:rPr>
        <w:t>s</w:t>
      </w:r>
      <w:r w:rsidR="00032DF7" w:rsidRPr="00032DF7">
        <w:rPr>
          <w:color w:val="000000" w:themeColor="text1"/>
        </w:rPr>
        <w:t xml:space="preserve"> de consultation d’urgence </w:t>
      </w:r>
      <w:r>
        <w:rPr>
          <w:color w:val="000000" w:themeColor="text1"/>
        </w:rPr>
        <w:t xml:space="preserve">et </w:t>
      </w:r>
      <w:r w:rsidR="00BF21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 </w:t>
      </w:r>
      <w:r w:rsidR="00032DF7">
        <w:rPr>
          <w:color w:val="000000" w:themeColor="text1"/>
        </w:rPr>
        <w:t>salle de la</w:t>
      </w:r>
      <w:r>
        <w:rPr>
          <w:color w:val="000000" w:themeColor="text1"/>
        </w:rPr>
        <w:t xml:space="preserve"> mairie </w:t>
      </w:r>
      <w:r w:rsidR="00032DF7">
        <w:rPr>
          <w:color w:val="000000" w:themeColor="text1"/>
        </w:rPr>
        <w:t>dédiée à</w:t>
      </w:r>
      <w:r>
        <w:rPr>
          <w:color w:val="000000" w:themeColor="text1"/>
        </w:rPr>
        <w:t xml:space="preserve"> la réalisation des procédures administratives.</w:t>
      </w:r>
      <w:r w:rsidR="00032DF7">
        <w:rPr>
          <w:color w:val="000000" w:themeColor="text1"/>
        </w:rPr>
        <w:t xml:space="preserve"> </w:t>
      </w:r>
    </w:p>
    <w:p w:rsidR="00C803A5" w:rsidRPr="00414A4B" w:rsidRDefault="007F0BF6" w:rsidP="00AD3C5F">
      <w:pPr>
        <w:spacing w:before="240"/>
        <w:rPr>
          <w:color w:val="000000" w:themeColor="text1"/>
        </w:rPr>
      </w:pPr>
      <w:r w:rsidRPr="0078582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0.65pt;margin-top:170.5pt;width:33.75pt;height:24.75pt;z-index:251661312" filled="f" stroked="f">
            <v:textbox style="mso-next-textbox:#_x0000_s1027">
              <w:txbxContent>
                <w:p w:rsidR="00C803A5" w:rsidRDefault="00C803A5">
                  <w:r>
                    <w:t>Avis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1612900</wp:posOffset>
            </wp:positionV>
            <wp:extent cx="676275" cy="561975"/>
            <wp:effectExtent l="19050" t="0" r="9525" b="0"/>
            <wp:wrapThrough wrapText="bothSides">
              <wp:wrapPolygon edited="0">
                <wp:start x="-608" y="0"/>
                <wp:lineTo x="-608" y="21234"/>
                <wp:lineTo x="21904" y="21234"/>
                <wp:lineTo x="21904" y="0"/>
                <wp:lineTo x="-608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0E93C9">
                          <a:tint val="45000"/>
                          <a:satMod val="400000"/>
                        </a:srgbClr>
                      </a:duotone>
                    </a:blip>
                    <a:srcRect l="43136" t="43313" r="42645" b="4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3A5">
        <w:rPr>
          <w:color w:val="000000" w:themeColor="text1"/>
        </w:rPr>
        <w:t>Finalement, vous visiterez les</w:t>
      </w:r>
      <w:r w:rsidR="00032DF7">
        <w:rPr>
          <w:color w:val="000000" w:themeColor="text1"/>
        </w:rPr>
        <w:t xml:space="preserve"> salles de prétravail, les salles d’accouchement ainsi que notre salle </w:t>
      </w:r>
      <w:r w:rsidR="00BF21C9">
        <w:rPr>
          <w:color w:val="000000" w:themeColor="text1"/>
        </w:rPr>
        <w:t xml:space="preserve">Snoezelen </w:t>
      </w:r>
      <w:r w:rsidR="00032DF7">
        <w:rPr>
          <w:color w:val="000000" w:themeColor="text1"/>
        </w:rPr>
        <w:t xml:space="preserve">spécialement conçue pour votre détente. Avec une ambiance tamisée et des jeux de lumière, cette pièce abrite un lit </w:t>
      </w:r>
      <w:r w:rsidR="00BF21C9">
        <w:rPr>
          <w:color w:val="000000" w:themeColor="text1"/>
        </w:rPr>
        <w:t xml:space="preserve">double </w:t>
      </w:r>
      <w:r w:rsidR="00032DF7">
        <w:rPr>
          <w:color w:val="000000" w:themeColor="text1"/>
        </w:rPr>
        <w:t>ainsi qu’</w:t>
      </w:r>
      <w:r w:rsidR="00BF21C9">
        <w:rPr>
          <w:color w:val="000000" w:themeColor="text1"/>
        </w:rPr>
        <w:t>un bain à remous qui vous mettront</w:t>
      </w:r>
      <w:r w:rsidR="00032DF7">
        <w:rPr>
          <w:color w:val="000000" w:themeColor="text1"/>
        </w:rPr>
        <w:t xml:space="preserve"> dans les meilleures dispositions avant d’accoucher.</w:t>
      </w:r>
      <w:r w:rsidR="00AD3C5F">
        <w:rPr>
          <w:color w:val="000000" w:themeColor="text1"/>
        </w:rPr>
        <w:t xml:space="preserve">                                                                 </w:t>
      </w:r>
      <w:r w:rsidR="00C803A5" w:rsidRPr="00C803A5">
        <w:t>« </w:t>
      </w:r>
      <w:r w:rsidR="00C803A5" w:rsidRPr="00BF21C9">
        <w:rPr>
          <w:rFonts w:ascii="Lucida Handwriting" w:hAnsi="Lucida Handwriting"/>
          <w:b/>
          <w:color w:val="0E93C9"/>
          <w:sz w:val="32"/>
        </w:rPr>
        <w:t>rassurante</w:t>
      </w:r>
      <w:r w:rsidR="00BF21C9">
        <w:t xml:space="preserve">  </w:t>
      </w:r>
      <w:r w:rsidR="00AD3C5F">
        <w:t xml:space="preserve"> </w:t>
      </w:r>
      <w:r w:rsidR="00C803A5" w:rsidRPr="00C803A5">
        <w:t>»</w:t>
      </w:r>
      <w:r w:rsidR="00C803A5">
        <w:t xml:space="preserve"> : c’est le </w:t>
      </w:r>
      <w:r w:rsidR="00414A4B">
        <w:t>qualificatif</w:t>
      </w:r>
      <w:r>
        <w:t xml:space="preserve"> </w:t>
      </w:r>
      <w:r w:rsidR="00F30013">
        <w:t xml:space="preserve">qui ressort </w:t>
      </w:r>
      <w:r w:rsidR="00C803A5">
        <w:t>pour qualifier la visite, notamment « </w:t>
      </w:r>
      <w:r w:rsidR="00C803A5" w:rsidRPr="00C803A5">
        <w:rPr>
          <w:b/>
          <w:color w:val="0E93C9"/>
        </w:rPr>
        <w:t>car elle permet de découvrir les lieux, les numéros d’urgence</w:t>
      </w:r>
      <w:r w:rsidR="00C803A5">
        <w:t> »</w:t>
      </w:r>
      <w:r w:rsidR="00F30013">
        <w:t xml:space="preserve"> selon certaines participantes de la visite.</w:t>
      </w:r>
    </w:p>
    <w:sectPr w:rsidR="00C803A5" w:rsidRPr="00414A4B" w:rsidSect="0081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450"/>
    <w:rsid w:val="00032DF7"/>
    <w:rsid w:val="0009362A"/>
    <w:rsid w:val="00115CC9"/>
    <w:rsid w:val="00132450"/>
    <w:rsid w:val="001B5EBA"/>
    <w:rsid w:val="00385360"/>
    <w:rsid w:val="00414A4B"/>
    <w:rsid w:val="0068281A"/>
    <w:rsid w:val="007708A4"/>
    <w:rsid w:val="00785824"/>
    <w:rsid w:val="007A0CB5"/>
    <w:rsid w:val="007A5590"/>
    <w:rsid w:val="007F0BF6"/>
    <w:rsid w:val="007F2E48"/>
    <w:rsid w:val="007F699E"/>
    <w:rsid w:val="008141C4"/>
    <w:rsid w:val="00874D04"/>
    <w:rsid w:val="00907811"/>
    <w:rsid w:val="009D6B59"/>
    <w:rsid w:val="00A16405"/>
    <w:rsid w:val="00A660A9"/>
    <w:rsid w:val="00AB257A"/>
    <w:rsid w:val="00AD3C5F"/>
    <w:rsid w:val="00AE08A9"/>
    <w:rsid w:val="00BF21C9"/>
    <w:rsid w:val="00C61DB0"/>
    <w:rsid w:val="00C803A5"/>
    <w:rsid w:val="00CE537A"/>
    <w:rsid w:val="00CF11F7"/>
    <w:rsid w:val="00D07FFD"/>
    <w:rsid w:val="00F30013"/>
    <w:rsid w:val="00F746E1"/>
    <w:rsid w:val="00FC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C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14D0-6D46-4373-965F-D0E860B3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Pomarèdes</dc:creator>
  <cp:lastModifiedBy>Pomarèdes</cp:lastModifiedBy>
  <cp:revision>7</cp:revision>
  <cp:lastPrinted>2021-04-09T15:23:00Z</cp:lastPrinted>
  <dcterms:created xsi:type="dcterms:W3CDTF">2021-04-09T10:06:00Z</dcterms:created>
  <dcterms:modified xsi:type="dcterms:W3CDTF">2021-04-26T09:45:00Z</dcterms:modified>
</cp:coreProperties>
</file>